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682F29">
        <w:rPr>
          <w:b/>
          <w:bCs/>
          <w:color w:val="000000"/>
          <w:sz w:val="28"/>
          <w:szCs w:val="28"/>
        </w:rPr>
        <w:t>Средства обучения и воспитания</w:t>
      </w:r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proofErr w:type="gramStart"/>
      <w:r w:rsidRPr="00682F29">
        <w:rPr>
          <w:color w:val="000000"/>
          <w:sz w:val="28"/>
          <w:szCs w:val="28"/>
        </w:rPr>
        <w:t>В соответствии с пунктом 26 статьи 2 Федерального закона «Об образовании в Российской Федерации» от 29.12.2012 №273 понятие средств обучения и воспитания включает: «приборы,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деятельности».</w:t>
      </w:r>
      <w:proofErr w:type="gramEnd"/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682F29">
        <w:rPr>
          <w:color w:val="000000"/>
          <w:sz w:val="28"/>
          <w:szCs w:val="28"/>
        </w:rPr>
        <w:t>На основании данного перечня в основные средства обучения и воспитания включены:</w:t>
      </w:r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682F29">
        <w:rPr>
          <w:color w:val="000000"/>
          <w:sz w:val="28"/>
          <w:szCs w:val="28"/>
        </w:rPr>
        <w:t>1) учебные приборы и оборудование, в том числе спортивное оборудование и инвентарь;</w:t>
      </w:r>
    </w:p>
    <w:p w:rsid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682F29">
        <w:rPr>
          <w:color w:val="000000"/>
          <w:sz w:val="28"/>
          <w:szCs w:val="28"/>
        </w:rPr>
        <w:t>2) учебно-наглядные пособия</w:t>
      </w:r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682F29">
        <w:rPr>
          <w:color w:val="000000"/>
          <w:sz w:val="28"/>
          <w:szCs w:val="28"/>
        </w:rPr>
        <w:t>3) компьютеры;</w:t>
      </w:r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682F29">
        <w:rPr>
          <w:color w:val="000000"/>
          <w:sz w:val="28"/>
          <w:szCs w:val="28"/>
        </w:rPr>
        <w:t>4) информационно-телекоммуникационные сети;</w:t>
      </w:r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682F29">
        <w:rPr>
          <w:color w:val="000000"/>
          <w:sz w:val="28"/>
          <w:szCs w:val="28"/>
        </w:rPr>
        <w:t>5) аппаратно-программные и аудиовизуальные средства;</w:t>
      </w:r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682F29">
        <w:rPr>
          <w:color w:val="000000"/>
          <w:sz w:val="28"/>
          <w:szCs w:val="28"/>
        </w:rPr>
        <w:t>6) печатные и электронные образовательные и информационные ресурсы;</w:t>
      </w:r>
    </w:p>
    <w:p w:rsidR="00682F29" w:rsidRPr="00682F29" w:rsidRDefault="00682F29" w:rsidP="00682F2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bookmarkStart w:id="0" w:name="_GoBack"/>
      <w:bookmarkEnd w:id="0"/>
      <w:r w:rsidRPr="00682F29">
        <w:rPr>
          <w:color w:val="000000"/>
          <w:sz w:val="28"/>
          <w:szCs w:val="28"/>
        </w:rPr>
        <w:t>) проекционная и оргтехника (проекторы, интерактивные доски, телевизоры, принтеры, сканеры и др.).</w:t>
      </w:r>
    </w:p>
    <w:p w:rsidR="00663D37" w:rsidRPr="00682F29" w:rsidRDefault="00682F29">
      <w:pPr>
        <w:rPr>
          <w:rFonts w:ascii="Times New Roman" w:hAnsi="Times New Roman" w:cs="Times New Roman"/>
          <w:sz w:val="28"/>
          <w:szCs w:val="28"/>
        </w:rPr>
      </w:pPr>
    </w:p>
    <w:sectPr w:rsidR="00663D37" w:rsidRPr="0068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39"/>
    <w:rsid w:val="00143901"/>
    <w:rsid w:val="00682F29"/>
    <w:rsid w:val="00742039"/>
    <w:rsid w:val="007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2022-09-26T09:37:00Z</dcterms:created>
  <dcterms:modified xsi:type="dcterms:W3CDTF">2022-09-26T09:41:00Z</dcterms:modified>
</cp:coreProperties>
</file>